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F56" w:rsidRPr="00960F59" w:rsidRDefault="007C1F56" w:rsidP="00940666">
      <w:pPr>
        <w:spacing w:after="0" w:line="240" w:lineRule="auto"/>
        <w:ind w:right="-71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F56" w:rsidRPr="00960F59" w:rsidRDefault="00322152" w:rsidP="00940666">
      <w:pPr>
        <w:ind w:right="-716"/>
        <w:jc w:val="both"/>
        <w:rPr>
          <w:rFonts w:ascii="Times New Roman" w:hAnsi="Times New Roman" w:cs="Times New Roman"/>
          <w:sz w:val="24"/>
          <w:szCs w:val="24"/>
        </w:rPr>
      </w:pPr>
      <w:r w:rsidRPr="00960F59">
        <w:rPr>
          <w:rFonts w:ascii="Times New Roman" w:hAnsi="Times New Roman" w:cs="Times New Roman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027974" wp14:editId="6DFA0D03">
                <wp:simplePos x="0" y="0"/>
                <wp:positionH relativeFrom="column">
                  <wp:posOffset>-304800</wp:posOffset>
                </wp:positionH>
                <wp:positionV relativeFrom="paragraph">
                  <wp:posOffset>316230</wp:posOffset>
                </wp:positionV>
                <wp:extent cx="6038850" cy="1619250"/>
                <wp:effectExtent l="19050" t="18415" r="19050" b="1968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8FC" w:rsidRDefault="00A028FC" w:rsidP="00A028FC">
                            <w:pPr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                     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</w:p>
                          <w:p w:rsidR="00A028FC" w:rsidRPr="00C03376" w:rsidRDefault="00890EF4" w:rsidP="00A028FC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Winter</w:t>
                            </w:r>
                            <w:r w:rsidR="009A45DA">
                              <w:rPr>
                                <w:rFonts w:ascii="Copperplate Gothic Bold" w:hAnsi="Copperplate Gothic Bold"/>
                                <w:sz w:val="32"/>
                              </w:rPr>
                              <w:t>-2016</w:t>
                            </w:r>
                          </w:p>
                          <w:p w:rsidR="00A028FC" w:rsidRDefault="007132FB" w:rsidP="00661002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</w:rPr>
                              <w:t>Friday</w:t>
                            </w:r>
                            <w:r w:rsidR="00890EF4">
                              <w:rPr>
                                <w:rFonts w:ascii="Copperplate Gothic Bold" w:hAnsi="Copperplate Gothic Bold"/>
                              </w:rPr>
                              <w:t xml:space="preserve"> December</w:t>
                            </w:r>
                            <w:r w:rsidR="0026759B">
                              <w:rPr>
                                <w:rFonts w:ascii="Copperplate Gothic Bold" w:hAnsi="Copperplate Gothic Bold"/>
                              </w:rPr>
                              <w:t xml:space="preserve"> </w:t>
                            </w:r>
                            <w:r>
                              <w:rPr>
                                <w:rFonts w:ascii="Copperplate Gothic Bold" w:hAnsi="Copperplate Gothic Bold"/>
                              </w:rPr>
                              <w:t>23</w:t>
                            </w:r>
                            <w:r w:rsidR="00661002">
                              <w:rPr>
                                <w:rFonts w:ascii="Copperplate Gothic Bold" w:hAnsi="Copperplate Gothic Bold"/>
                              </w:rPr>
                              <w:t>, 2016</w:t>
                            </w:r>
                          </w:p>
                          <w:p w:rsidR="007C1F56" w:rsidRPr="00A028FC" w:rsidRDefault="007C1F56" w:rsidP="00A028FC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02797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24pt;margin-top:24.9pt;width:475.5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" strokeweight="2pt">
                <v:textbox>
                  <w:txbxContent>
                    <w:p w:rsidR="00A028FC" w:rsidRDefault="00A028FC" w:rsidP="00A028FC">
                      <w:pPr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                     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</w:p>
                    <w:p w:rsidR="00A028FC" w:rsidRPr="00C03376" w:rsidRDefault="00890EF4" w:rsidP="00A028FC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Winter</w:t>
                      </w:r>
                      <w:r w:rsidR="009A45DA">
                        <w:rPr>
                          <w:rFonts w:ascii="Copperplate Gothic Bold" w:hAnsi="Copperplate Gothic Bold"/>
                          <w:sz w:val="32"/>
                        </w:rPr>
                        <w:t>-2016</w:t>
                      </w:r>
                    </w:p>
                    <w:p w:rsidR="00A028FC" w:rsidRDefault="007132FB" w:rsidP="00661002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</w:rPr>
                        <w:t>Friday</w:t>
                      </w:r>
                      <w:r w:rsidR="00890EF4">
                        <w:rPr>
                          <w:rFonts w:ascii="Copperplate Gothic Bold" w:hAnsi="Copperplate Gothic Bold"/>
                        </w:rPr>
                        <w:t xml:space="preserve"> December</w:t>
                      </w:r>
                      <w:r w:rsidR="0026759B">
                        <w:rPr>
                          <w:rFonts w:ascii="Copperplate Gothic Bold" w:hAnsi="Copperplate Gothic Bold"/>
                        </w:rPr>
                        <w:t xml:space="preserve"> </w:t>
                      </w:r>
                      <w:r>
                        <w:rPr>
                          <w:rFonts w:ascii="Copperplate Gothic Bold" w:hAnsi="Copperplate Gothic Bold"/>
                        </w:rPr>
                        <w:t>23</w:t>
                      </w:r>
                      <w:r w:rsidR="00661002">
                        <w:rPr>
                          <w:rFonts w:ascii="Copperplate Gothic Bold" w:hAnsi="Copperplate Gothic Bold"/>
                        </w:rPr>
                        <w:t>, 2016</w:t>
                      </w:r>
                    </w:p>
                    <w:p w:rsidR="007C1F56" w:rsidRPr="00A028FC" w:rsidRDefault="007C1F56" w:rsidP="00A028FC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1F56" w:rsidRPr="00960F59" w:rsidRDefault="007C1F56" w:rsidP="00940666">
      <w:pPr>
        <w:ind w:right="-716"/>
        <w:jc w:val="both"/>
        <w:rPr>
          <w:rFonts w:ascii="Times New Roman" w:hAnsi="Times New Roman" w:cs="Times New Roman"/>
          <w:sz w:val="24"/>
          <w:szCs w:val="24"/>
        </w:rPr>
      </w:pPr>
    </w:p>
    <w:p w:rsidR="007C1F56" w:rsidRPr="00960F59" w:rsidRDefault="007C1F56" w:rsidP="00940666">
      <w:pPr>
        <w:ind w:right="-716"/>
        <w:jc w:val="both"/>
        <w:rPr>
          <w:rFonts w:ascii="Times New Roman" w:hAnsi="Times New Roman" w:cs="Times New Roman"/>
          <w:sz w:val="24"/>
          <w:szCs w:val="24"/>
        </w:rPr>
      </w:pPr>
    </w:p>
    <w:p w:rsidR="007C1F56" w:rsidRPr="00960F59" w:rsidRDefault="007C1F56" w:rsidP="00940666">
      <w:pPr>
        <w:ind w:right="-716"/>
        <w:jc w:val="both"/>
        <w:rPr>
          <w:rFonts w:ascii="Times New Roman" w:hAnsi="Times New Roman" w:cs="Times New Roman"/>
          <w:sz w:val="24"/>
          <w:szCs w:val="24"/>
        </w:rPr>
      </w:pPr>
    </w:p>
    <w:p w:rsidR="007132FB" w:rsidRPr="007132FB" w:rsidRDefault="00322152" w:rsidP="007132FB">
      <w:pPr>
        <w:rPr>
          <w:rFonts w:asciiTheme="majorBidi" w:hAnsiTheme="majorBidi" w:cstheme="majorBidi"/>
          <w:b/>
          <w:bCs/>
          <w:color w:val="353534"/>
          <w:sz w:val="24"/>
          <w:szCs w:val="24"/>
          <w:shd w:val="clear" w:color="auto" w:fill="F5F3F3"/>
        </w:rPr>
      </w:pPr>
      <w:r w:rsidRPr="00960F59">
        <w:rPr>
          <w:rFonts w:ascii="Times New Roman" w:hAnsi="Times New Roman" w:cs="Times New Roman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6BFCA1" wp14:editId="03C75F38">
                <wp:simplePos x="0" y="0"/>
                <wp:positionH relativeFrom="column">
                  <wp:posOffset>2838450</wp:posOffset>
                </wp:positionH>
                <wp:positionV relativeFrom="paragraph">
                  <wp:posOffset>4754880</wp:posOffset>
                </wp:positionV>
                <wp:extent cx="2895600" cy="1619250"/>
                <wp:effectExtent l="19050" t="15240" r="19050" b="133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Default="007C1F56" w:rsidP="007C1F56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  <w:t>Notes:</w:t>
                            </w:r>
                          </w:p>
                          <w:p w:rsidR="007C1F56" w:rsidRPr="00A96EF0" w:rsidRDefault="007C1F56" w:rsidP="007C1F5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A96EF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Attempt all questions. All questions carry equal marks. . </w:t>
                            </w:r>
                          </w:p>
                          <w:p w:rsidR="007C1F56" w:rsidRPr="00A96EF0" w:rsidRDefault="007C1F56" w:rsidP="007C1F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</w:p>
                          <w:p w:rsidR="007C1F56" w:rsidRPr="00A96EF0" w:rsidRDefault="007C1F56" w:rsidP="007C1F5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A96EF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Highlight the correct answer. Do not reproduce the question. </w:t>
                            </w:r>
                          </w:p>
                          <w:p w:rsidR="007C1F56" w:rsidRPr="00A96EF0" w:rsidRDefault="007C1F56" w:rsidP="007C1F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</w:p>
                          <w:p w:rsidR="007C1F56" w:rsidRPr="00A96EF0" w:rsidRDefault="007C1F56" w:rsidP="007C1F5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A96EF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Return the exam paper on time, late submission would not be accepted.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6BFCA1" id="Text Box 1" o:spid="_x0000_s1027" type="#_x0000_t202" style="position:absolute;margin-left:223.5pt;margin-top:374.4pt;width:228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" strokeweight="2pt">
                <v:textbox>
                  <w:txbxContent>
                    <w:p w:rsidR="007C1F56" w:rsidRDefault="007C1F56" w:rsidP="007C1F56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/>
                          <w:b/>
                          <w:bCs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bCs/>
                          <w:sz w:val="18"/>
                        </w:rPr>
                        <w:t>Notes:</w:t>
                      </w:r>
                    </w:p>
                    <w:p w:rsidR="007C1F56" w:rsidRPr="00A96EF0" w:rsidRDefault="007C1F56" w:rsidP="007C1F5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A96EF0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Attempt all questions. All questions carry equal marks. . </w:t>
                      </w:r>
                    </w:p>
                    <w:p w:rsidR="007C1F56" w:rsidRPr="00A96EF0" w:rsidRDefault="007C1F56" w:rsidP="007C1F5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</w:p>
                    <w:p w:rsidR="007C1F56" w:rsidRPr="00A96EF0" w:rsidRDefault="007C1F56" w:rsidP="007C1F5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A96EF0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Highlight the correct answer. Do not reproduce the question. </w:t>
                      </w:r>
                    </w:p>
                    <w:p w:rsidR="007C1F56" w:rsidRPr="00A96EF0" w:rsidRDefault="007C1F56" w:rsidP="007C1F5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</w:p>
                    <w:p w:rsidR="007C1F56" w:rsidRPr="00A96EF0" w:rsidRDefault="007C1F56" w:rsidP="007C1F5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A96EF0">
                        <w:rPr>
                          <w:rFonts w:ascii="Arial" w:hAnsi="Arial"/>
                          <w:sz w:val="18"/>
                          <w:szCs w:val="18"/>
                        </w:rPr>
                        <w:t>Return the exam paper on time, late submission would not be accepted.</w:t>
                      </w:r>
                    </w:p>
                  </w:txbxContent>
                </v:textbox>
              </v:shape>
            </w:pict>
          </mc:Fallback>
        </mc:AlternateContent>
      </w:r>
      <w:r w:rsidRPr="00960F59">
        <w:rPr>
          <w:rFonts w:ascii="Times New Roman" w:hAnsi="Times New Roman" w:cs="Times New Roman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7BF1B9" wp14:editId="65F4FBC7">
                <wp:simplePos x="0" y="0"/>
                <wp:positionH relativeFrom="column">
                  <wp:posOffset>-285750</wp:posOffset>
                </wp:positionH>
                <wp:positionV relativeFrom="paragraph">
                  <wp:posOffset>4754880</wp:posOffset>
                </wp:positionV>
                <wp:extent cx="2895600" cy="1619250"/>
                <wp:effectExtent l="19050" t="15240" r="19050" b="133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Default="007C1F56" w:rsidP="007C1F56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7C1F56" w:rsidRPr="00C03376" w:rsidRDefault="007C1F56" w:rsidP="007C1F56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7C1F56" w:rsidRPr="00C03376" w:rsidRDefault="007C1F56" w:rsidP="007C1F56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1 hour</w:t>
                            </w:r>
                          </w:p>
                          <w:p w:rsidR="007C1F56" w:rsidRPr="00905C83" w:rsidRDefault="007C1F56" w:rsidP="007C1F56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BF1B9" id="Text Box 2" o:spid="_x0000_s1028" type="#_x0000_t202" style="position:absolute;margin-left:-22.5pt;margin-top:374.4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" strokeweight="2pt">
                <v:textbox>
                  <w:txbxContent>
                    <w:p w:rsidR="007C1F56" w:rsidRDefault="007C1F56" w:rsidP="007C1F56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7C1F56" w:rsidRPr="00C03376" w:rsidRDefault="007C1F56" w:rsidP="007C1F56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sz w:val="18"/>
                        </w:rPr>
                        <w:t>Time allowed</w:t>
                      </w:r>
                    </w:p>
                    <w:p w:rsidR="007C1F56" w:rsidRPr="00C03376" w:rsidRDefault="007C1F56" w:rsidP="007C1F56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1 hour</w:t>
                      </w:r>
                    </w:p>
                    <w:p w:rsidR="007C1F56" w:rsidRPr="00905C83" w:rsidRDefault="007C1F56" w:rsidP="007C1F56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60F59">
        <w:rPr>
          <w:rFonts w:ascii="Times New Roman" w:hAnsi="Times New Roman" w:cs="Times New Roman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668CEB1" wp14:editId="6DCE255A">
                <wp:simplePos x="0" y="0"/>
                <wp:positionH relativeFrom="column">
                  <wp:posOffset>-295275</wp:posOffset>
                </wp:positionH>
                <wp:positionV relativeFrom="paragraph">
                  <wp:posOffset>2821305</wp:posOffset>
                </wp:positionV>
                <wp:extent cx="6038850" cy="1619250"/>
                <wp:effectExtent l="19050" t="15240" r="19050" b="1333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Default="007C1F56" w:rsidP="007C1F56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7C1F56" w:rsidRDefault="007132FB" w:rsidP="007C1F56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Human Resource Accounting and Auditing</w:t>
                            </w:r>
                            <w:r w:rsidR="00376922"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Solution 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68CEB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margin-left:-23.25pt;margin-top:222.15pt;width:475.5pt;height:12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" strokeweight="2pt">
                <v:textbox>
                  <w:txbxContent>
                    <w:p w:rsidR="007C1F56" w:rsidRDefault="007C1F56" w:rsidP="007C1F56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7C1F56" w:rsidRDefault="007132FB" w:rsidP="007C1F56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Human Resource Accounting and Auditing</w:t>
                      </w:r>
                      <w:r w:rsidR="00376922">
                        <w:rPr>
                          <w:rFonts w:ascii="Copperplate Gothic Bold" w:hAnsi="Copperplate Gothic Bold"/>
                          <w:sz w:val="44"/>
                        </w:rPr>
                        <w:t xml:space="preserve"> Solution 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960F59">
        <w:rPr>
          <w:rFonts w:ascii="Times New Roman" w:hAnsi="Times New Roman" w:cs="Times New Roman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24A6EA" wp14:editId="27244B48">
                <wp:simplePos x="0" y="0"/>
                <wp:positionH relativeFrom="column">
                  <wp:posOffset>2838450</wp:posOffset>
                </wp:positionH>
                <wp:positionV relativeFrom="paragraph">
                  <wp:posOffset>1011555</wp:posOffset>
                </wp:positionV>
                <wp:extent cx="2895600" cy="1619250"/>
                <wp:effectExtent l="19050" t="15240" r="19050" b="1333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Pr="00953F8E" w:rsidRDefault="007C1F56" w:rsidP="007C1F56">
                            <w:pPr>
                              <w:jc w:val="center"/>
                              <w:rPr>
                                <w:rFonts w:ascii="Berlin Sans FB Demi" w:hAnsi="Berlin Sans FB Demi"/>
                                <w:sz w:val="32"/>
                                <w:szCs w:val="32"/>
                              </w:rPr>
                            </w:pPr>
                            <w:r w:rsidRPr="00953F8E">
                              <w:rPr>
                                <w:rFonts w:ascii="Berlin Sans FB Demi" w:hAnsi="Berlin Sans FB Demi"/>
                                <w:sz w:val="32"/>
                                <w:szCs w:val="32"/>
                              </w:rPr>
                              <w:t xml:space="preserve">Specialization </w:t>
                            </w:r>
                          </w:p>
                          <w:p w:rsidR="007C1F56" w:rsidRDefault="007C1F56" w:rsidP="007C1F56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7C1F56" w:rsidRPr="0064080D" w:rsidRDefault="007C1F56" w:rsidP="007C1F56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 w:rsidRPr="0064080D">
                              <w:rPr>
                                <w:rFonts w:ascii="Algerian" w:hAnsi="Algerian"/>
                                <w:sz w:val="32"/>
                              </w:rPr>
                              <w:t>S</w:t>
                            </w: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p</w:t>
                            </w:r>
                            <w:r w:rsidRPr="0064080D">
                              <w:rPr>
                                <w:rFonts w:ascii="Algerian" w:hAnsi="Algerian"/>
                                <w:sz w:val="32"/>
                              </w:rPr>
                              <w:t>-</w:t>
                            </w:r>
                            <w:r w:rsidR="007132FB">
                              <w:rPr>
                                <w:rFonts w:ascii="Algerian" w:hAnsi="Algerian"/>
                                <w:sz w:val="32"/>
                              </w:rPr>
                              <w:t>6</w:t>
                            </w: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3</w:t>
                            </w:r>
                            <w:r w:rsidR="007132FB">
                              <w:rPr>
                                <w:rFonts w:ascii="Algerian" w:hAnsi="Algerian"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24A6EA" id="Text Box 4" o:spid="_x0000_s1030" type="#_x0000_t202" style="position:absolute;margin-left:223.5pt;margin-top:79.65pt;width:228pt;height:127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" strokeweight="2pt">
                <v:textbox>
                  <w:txbxContent>
                    <w:p w:rsidR="007C1F56" w:rsidRPr="00953F8E" w:rsidRDefault="007C1F56" w:rsidP="007C1F56">
                      <w:pPr>
                        <w:jc w:val="center"/>
                        <w:rPr>
                          <w:rFonts w:ascii="Berlin Sans FB Demi" w:hAnsi="Berlin Sans FB Demi"/>
                          <w:sz w:val="32"/>
                          <w:szCs w:val="32"/>
                        </w:rPr>
                      </w:pPr>
                      <w:r w:rsidRPr="00953F8E">
                        <w:rPr>
                          <w:rFonts w:ascii="Berlin Sans FB Demi" w:hAnsi="Berlin Sans FB Demi"/>
                          <w:sz w:val="32"/>
                          <w:szCs w:val="32"/>
                        </w:rPr>
                        <w:t xml:space="preserve">Specialization </w:t>
                      </w:r>
                    </w:p>
                    <w:p w:rsidR="007C1F56" w:rsidRDefault="007C1F56" w:rsidP="007C1F56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7C1F56" w:rsidRPr="0064080D" w:rsidRDefault="007C1F56" w:rsidP="007C1F56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 w:rsidRPr="0064080D">
                        <w:rPr>
                          <w:rFonts w:ascii="Algerian" w:hAnsi="Algerian"/>
                          <w:sz w:val="32"/>
                        </w:rPr>
                        <w:t>S</w:t>
                      </w:r>
                      <w:r>
                        <w:rPr>
                          <w:rFonts w:ascii="Algerian" w:hAnsi="Algerian"/>
                          <w:sz w:val="32"/>
                        </w:rPr>
                        <w:t>p</w:t>
                      </w:r>
                      <w:r w:rsidRPr="0064080D">
                        <w:rPr>
                          <w:rFonts w:ascii="Algerian" w:hAnsi="Algerian"/>
                          <w:sz w:val="32"/>
                        </w:rPr>
                        <w:t>-</w:t>
                      </w:r>
                      <w:r w:rsidR="007132FB">
                        <w:rPr>
                          <w:rFonts w:ascii="Algerian" w:hAnsi="Algerian"/>
                          <w:sz w:val="32"/>
                        </w:rPr>
                        <w:t>6</w:t>
                      </w:r>
                      <w:r>
                        <w:rPr>
                          <w:rFonts w:ascii="Algerian" w:hAnsi="Algerian"/>
                          <w:sz w:val="32"/>
                        </w:rPr>
                        <w:t>3</w:t>
                      </w:r>
                      <w:r w:rsidR="007132FB">
                        <w:rPr>
                          <w:rFonts w:ascii="Algerian" w:hAnsi="Algerian"/>
                          <w:sz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7C1F56" w:rsidRPr="00960F59">
        <w:rPr>
          <w:rFonts w:ascii="Times New Roman" w:hAnsi="Times New Roman" w:cs="Times New Roman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CD21CEF" wp14:editId="13ACC595">
                <wp:simplePos x="0" y="0"/>
                <wp:positionH relativeFrom="column">
                  <wp:posOffset>-285750</wp:posOffset>
                </wp:positionH>
                <wp:positionV relativeFrom="paragraph">
                  <wp:posOffset>1011555</wp:posOffset>
                </wp:positionV>
                <wp:extent cx="2895600" cy="1619250"/>
                <wp:effectExtent l="19050" t="15240" r="19050" b="1333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Default="007C1F56" w:rsidP="007C1F56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7C1F56" w:rsidRDefault="007C1F56" w:rsidP="007C1F56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7C1F56" w:rsidRDefault="007C1F56" w:rsidP="007C1F56"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21CEF" id="Text Box 5" o:spid="_x0000_s1031" type="#_x0000_t202" style="position:absolute;margin-left:-22.5pt;margin-top:79.65pt;width:228pt;height:127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" strokeweight="2pt">
                <v:textbox>
                  <w:txbxContent>
                    <w:p w:rsidR="007C1F56" w:rsidRDefault="007C1F56" w:rsidP="007C1F56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7C1F56" w:rsidRDefault="007C1F56" w:rsidP="007C1F56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7C1F56" w:rsidRDefault="007C1F56" w:rsidP="007C1F56"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</w:p>
                  </w:txbxContent>
                </v:textbox>
              </v:shape>
            </w:pict>
          </mc:Fallback>
        </mc:AlternateContent>
      </w:r>
      <w:r w:rsidR="007C1F56" w:rsidRPr="00960F59">
        <w:rPr>
          <w:rFonts w:ascii="Times New Roman" w:hAnsi="Times New Roman" w:cs="Times New Roman"/>
          <w:sz w:val="24"/>
          <w:szCs w:val="24"/>
          <w:shd w:val="clear" w:color="auto" w:fill="000000"/>
        </w:rPr>
        <w:br w:type="page"/>
      </w:r>
      <w:r w:rsidR="007132FB" w:rsidRPr="007132FB">
        <w:rPr>
          <w:rFonts w:asciiTheme="majorBidi" w:hAnsiTheme="majorBidi" w:cstheme="majorBidi"/>
          <w:b/>
          <w:bCs/>
          <w:color w:val="353534"/>
          <w:sz w:val="24"/>
          <w:szCs w:val="24"/>
          <w:shd w:val="clear" w:color="auto" w:fill="F5F3F3"/>
        </w:rPr>
        <w:lastRenderedPageBreak/>
        <w:t>1. Which of the following statements is not true about an HR audit?</w:t>
      </w:r>
    </w:p>
    <w:p w:rsidR="007132FB" w:rsidRPr="007132FB" w:rsidRDefault="007132FB" w:rsidP="001B10D0">
      <w:pPr>
        <w:pStyle w:val="ListParagraph"/>
        <w:numPr>
          <w:ilvl w:val="0"/>
          <w:numId w:val="2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It establishes a benchmark for measuring the performance of the HR department</w:t>
      </w:r>
    </w:p>
    <w:p w:rsidR="007132FB" w:rsidRPr="007132FB" w:rsidRDefault="007132FB" w:rsidP="001B10D0">
      <w:pPr>
        <w:pStyle w:val="ListParagraph"/>
        <w:numPr>
          <w:ilvl w:val="0"/>
          <w:numId w:val="2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It is done by internal employees or external consultants</w:t>
      </w:r>
    </w:p>
    <w:p w:rsidR="007132FB" w:rsidRPr="007132FB" w:rsidRDefault="007132FB" w:rsidP="001B10D0">
      <w:pPr>
        <w:pStyle w:val="ListParagraph"/>
        <w:numPr>
          <w:ilvl w:val="0"/>
          <w:numId w:val="2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It gathers data about people, processes, structures and policies</w:t>
      </w:r>
    </w:p>
    <w:p w:rsidR="007132FB" w:rsidRPr="00376922" w:rsidRDefault="007132FB" w:rsidP="001B10D0">
      <w:pPr>
        <w:pStyle w:val="ListParagraph"/>
        <w:numPr>
          <w:ilvl w:val="0"/>
          <w:numId w:val="2"/>
        </w:numPr>
        <w:spacing w:after="160" w:line="259" w:lineRule="auto"/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5F3F3"/>
        </w:rPr>
      </w:pP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5F3F3"/>
        </w:rPr>
        <w:t>It is a statutory requirement for an organization</w:t>
      </w: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353534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b/>
          <w:bCs/>
          <w:color w:val="353534"/>
          <w:sz w:val="24"/>
          <w:szCs w:val="24"/>
          <w:shd w:val="clear" w:color="auto" w:fill="F5F3F3"/>
        </w:rPr>
        <w:t>2. Which of the following pieces of information is normally not considered for HR audit</w:t>
      </w:r>
    </w:p>
    <w:p w:rsidR="007132FB" w:rsidRPr="007132FB" w:rsidRDefault="007132FB" w:rsidP="001B10D0">
      <w:pPr>
        <w:pStyle w:val="ListParagraph"/>
        <w:numPr>
          <w:ilvl w:val="0"/>
          <w:numId w:val="3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job description and job specification statements</w:t>
      </w:r>
    </w:p>
    <w:p w:rsidR="007132FB" w:rsidRPr="007132FB" w:rsidRDefault="007132FB" w:rsidP="001B10D0">
      <w:pPr>
        <w:pStyle w:val="ListParagraph"/>
        <w:numPr>
          <w:ilvl w:val="0"/>
          <w:numId w:val="3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hiring policies, practices and procedures</w:t>
      </w:r>
    </w:p>
    <w:p w:rsidR="007132FB" w:rsidRPr="007132FB" w:rsidRDefault="007132FB" w:rsidP="001B10D0">
      <w:pPr>
        <w:pStyle w:val="ListParagraph"/>
        <w:numPr>
          <w:ilvl w:val="0"/>
          <w:numId w:val="3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details about exit and other interviews</w:t>
      </w:r>
    </w:p>
    <w:p w:rsidR="007132FB" w:rsidRPr="00376922" w:rsidRDefault="007132FB" w:rsidP="001B10D0">
      <w:pPr>
        <w:pStyle w:val="ListParagraph"/>
        <w:numPr>
          <w:ilvl w:val="0"/>
          <w:numId w:val="3"/>
        </w:numPr>
        <w:spacing w:after="160" w:line="259" w:lineRule="auto"/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5F3F3"/>
        </w:rPr>
      </w:pP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5F3F3"/>
        </w:rPr>
        <w:t>None of the above</w:t>
      </w: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353534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b/>
          <w:bCs/>
          <w:color w:val="353534"/>
          <w:sz w:val="24"/>
          <w:szCs w:val="24"/>
          <w:shd w:val="clear" w:color="auto" w:fill="F5F3F3"/>
        </w:rPr>
        <w:t>3. The HR audit needs to be done at _______ levels of the organization.</w:t>
      </w:r>
    </w:p>
    <w:p w:rsidR="007132FB" w:rsidRPr="007132FB" w:rsidRDefault="007132FB" w:rsidP="001B10D0">
      <w:pPr>
        <w:pStyle w:val="ListParagraph"/>
        <w:numPr>
          <w:ilvl w:val="0"/>
          <w:numId w:val="4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Two</w:t>
      </w:r>
    </w:p>
    <w:p w:rsidR="007132FB" w:rsidRPr="00376922" w:rsidRDefault="007132FB" w:rsidP="001B10D0">
      <w:pPr>
        <w:pStyle w:val="ListParagraph"/>
        <w:numPr>
          <w:ilvl w:val="0"/>
          <w:numId w:val="4"/>
        </w:numPr>
        <w:spacing w:after="160" w:line="259" w:lineRule="auto"/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5F3F3"/>
        </w:rPr>
      </w:pP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5F3F3"/>
        </w:rPr>
        <w:t>Three</w:t>
      </w:r>
    </w:p>
    <w:p w:rsidR="007132FB" w:rsidRPr="007132FB" w:rsidRDefault="007132FB" w:rsidP="001B10D0">
      <w:pPr>
        <w:pStyle w:val="ListParagraph"/>
        <w:numPr>
          <w:ilvl w:val="0"/>
          <w:numId w:val="4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Four</w:t>
      </w:r>
    </w:p>
    <w:p w:rsidR="007132FB" w:rsidRPr="007132FB" w:rsidRDefault="007132FB" w:rsidP="001B10D0">
      <w:pPr>
        <w:pStyle w:val="ListParagraph"/>
        <w:numPr>
          <w:ilvl w:val="0"/>
          <w:numId w:val="4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Five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353534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b/>
          <w:bCs/>
          <w:color w:val="353534"/>
          <w:sz w:val="24"/>
          <w:szCs w:val="24"/>
          <w:shd w:val="clear" w:color="auto" w:fill="F5F3F3"/>
        </w:rPr>
        <w:t>4. When the efficiency of the HR activity is measured in terms of the organizational productivity and cost, it is called the _______ approach.</w:t>
      </w:r>
    </w:p>
    <w:p w:rsidR="007132FB" w:rsidRPr="00376922" w:rsidRDefault="007132FB" w:rsidP="001B10D0">
      <w:pPr>
        <w:pStyle w:val="ListParagraph"/>
        <w:numPr>
          <w:ilvl w:val="0"/>
          <w:numId w:val="5"/>
        </w:numPr>
        <w:spacing w:after="160" w:line="259" w:lineRule="auto"/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5F3F3"/>
        </w:rPr>
      </w:pP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5F3F3"/>
        </w:rPr>
        <w:t>Internal</w:t>
      </w:r>
    </w:p>
    <w:p w:rsidR="007132FB" w:rsidRPr="007132FB" w:rsidRDefault="007132FB" w:rsidP="001B10D0">
      <w:pPr>
        <w:pStyle w:val="ListParagraph"/>
        <w:numPr>
          <w:ilvl w:val="0"/>
          <w:numId w:val="5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External</w:t>
      </w:r>
    </w:p>
    <w:p w:rsidR="007132FB" w:rsidRPr="007132FB" w:rsidRDefault="007132FB" w:rsidP="001B10D0">
      <w:pPr>
        <w:pStyle w:val="ListParagraph"/>
        <w:numPr>
          <w:ilvl w:val="0"/>
          <w:numId w:val="5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self-directed team</w:t>
      </w:r>
    </w:p>
    <w:p w:rsidR="007132FB" w:rsidRPr="007132FB" w:rsidRDefault="007132FB" w:rsidP="001B10D0">
      <w:pPr>
        <w:pStyle w:val="ListParagraph"/>
        <w:numPr>
          <w:ilvl w:val="0"/>
          <w:numId w:val="5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task force</w:t>
      </w: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353534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b/>
          <w:bCs/>
          <w:color w:val="353534"/>
          <w:sz w:val="24"/>
          <w:szCs w:val="24"/>
          <w:shd w:val="clear" w:color="auto" w:fill="F5F3F3"/>
        </w:rPr>
        <w:t>5. Which of the following conditions is essential for an effective HR audit?</w:t>
      </w:r>
    </w:p>
    <w:p w:rsidR="007132FB" w:rsidRPr="007132FB" w:rsidRDefault="007132FB" w:rsidP="001B10D0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eastAsia="Times New Roman" w:hAnsiTheme="majorBidi" w:cstheme="majorBidi"/>
          <w:color w:val="805A2A"/>
          <w:sz w:val="24"/>
          <w:szCs w:val="24"/>
          <w:lang w:eastAsia="en-GB"/>
        </w:rPr>
      </w:pPr>
      <w:r w:rsidRPr="007132FB">
        <w:rPr>
          <w:rFonts w:asciiTheme="majorBidi" w:eastAsia="Times New Roman" w:hAnsiTheme="majorBidi" w:cstheme="majorBidi"/>
          <w:color w:val="000000"/>
          <w:sz w:val="24"/>
          <w:szCs w:val="24"/>
          <w:lang w:eastAsia="en-GB"/>
        </w:rPr>
        <w:t>top management’s commitment</w:t>
      </w:r>
    </w:p>
    <w:p w:rsidR="007132FB" w:rsidRPr="007132FB" w:rsidRDefault="007132FB" w:rsidP="001B10D0">
      <w:pPr>
        <w:pStyle w:val="ListParagraph"/>
        <w:numPr>
          <w:ilvl w:val="0"/>
          <w:numId w:val="6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clarity in HR audit objectives</w:t>
      </w:r>
    </w:p>
    <w:p w:rsidR="007132FB" w:rsidRPr="007132FB" w:rsidRDefault="007132FB" w:rsidP="001B10D0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eastAsia="Times New Roman" w:hAnsiTheme="majorBidi" w:cstheme="majorBidi"/>
          <w:color w:val="805A2A"/>
          <w:sz w:val="24"/>
          <w:szCs w:val="24"/>
          <w:lang w:eastAsia="en-GB"/>
        </w:rPr>
      </w:pPr>
      <w:r w:rsidRPr="007132FB">
        <w:rPr>
          <w:rFonts w:asciiTheme="majorBidi" w:eastAsia="Times New Roman" w:hAnsiTheme="majorBidi" w:cstheme="majorBidi"/>
          <w:color w:val="000000"/>
          <w:sz w:val="24"/>
          <w:szCs w:val="24"/>
          <w:lang w:eastAsia="en-GB"/>
        </w:rPr>
        <w:t>regularity and continuity</w:t>
      </w:r>
    </w:p>
    <w:p w:rsidR="007132FB" w:rsidRPr="00376922" w:rsidRDefault="007132FB" w:rsidP="001B10D0">
      <w:pPr>
        <w:pStyle w:val="ListParagraph"/>
        <w:numPr>
          <w:ilvl w:val="0"/>
          <w:numId w:val="6"/>
        </w:numPr>
        <w:spacing w:after="160" w:line="259" w:lineRule="auto"/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5F3F3"/>
        </w:rPr>
      </w:pP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5F3F3"/>
        </w:rPr>
        <w:t>All of the above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353534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b/>
          <w:bCs/>
          <w:color w:val="353534"/>
          <w:sz w:val="24"/>
          <w:szCs w:val="24"/>
          <w:shd w:val="clear" w:color="auto" w:fill="F5F3F3"/>
        </w:rPr>
        <w:t>6. When the cost incurred on recruiting, training and developing the employees is considered for determining the value of employees, it is called</w:t>
      </w:r>
    </w:p>
    <w:p w:rsidR="007132FB" w:rsidRPr="007132FB" w:rsidRDefault="007132FB" w:rsidP="001B10D0">
      <w:pPr>
        <w:pStyle w:val="ListParagraph"/>
        <w:numPr>
          <w:ilvl w:val="0"/>
          <w:numId w:val="7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the replacement cost approach</w:t>
      </w:r>
    </w:p>
    <w:p w:rsidR="007132FB" w:rsidRPr="00376922" w:rsidRDefault="007132FB" w:rsidP="001B10D0">
      <w:pPr>
        <w:pStyle w:val="ListParagraph"/>
        <w:numPr>
          <w:ilvl w:val="0"/>
          <w:numId w:val="7"/>
        </w:numPr>
        <w:spacing w:after="160" w:line="259" w:lineRule="auto"/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5F3F3"/>
        </w:rPr>
      </w:pP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5F3F3"/>
        </w:rPr>
        <w:t>the historical cost approach</w:t>
      </w:r>
    </w:p>
    <w:p w:rsidR="007132FB" w:rsidRPr="007132FB" w:rsidRDefault="007132FB" w:rsidP="001B10D0">
      <w:pPr>
        <w:pStyle w:val="ListParagraph"/>
        <w:numPr>
          <w:ilvl w:val="0"/>
          <w:numId w:val="7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the opportunity cost approach</w:t>
      </w:r>
    </w:p>
    <w:p w:rsidR="007132FB" w:rsidRPr="007132FB" w:rsidRDefault="007132FB" w:rsidP="001B10D0">
      <w:pPr>
        <w:pStyle w:val="ListParagraph"/>
        <w:numPr>
          <w:ilvl w:val="0"/>
          <w:numId w:val="7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none of the above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353534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b/>
          <w:bCs/>
          <w:color w:val="353534"/>
          <w:sz w:val="24"/>
          <w:szCs w:val="24"/>
          <w:shd w:val="clear" w:color="auto" w:fill="F5F3F3"/>
        </w:rPr>
        <w:t>7. The opportunity cost approach in human resource accounting was introduced by</w:t>
      </w:r>
    </w:p>
    <w:p w:rsidR="007132FB" w:rsidRPr="00376922" w:rsidRDefault="007132FB" w:rsidP="001B10D0">
      <w:pPr>
        <w:pStyle w:val="ListParagraph"/>
        <w:numPr>
          <w:ilvl w:val="0"/>
          <w:numId w:val="8"/>
        </w:numPr>
        <w:spacing w:after="0" w:line="240" w:lineRule="auto"/>
        <w:rPr>
          <w:rFonts w:asciiTheme="majorBidi" w:eastAsia="Times New Roman" w:hAnsiTheme="majorBidi" w:cstheme="majorBidi"/>
          <w:b/>
          <w:bCs/>
          <w:color w:val="805A2A"/>
          <w:sz w:val="24"/>
          <w:szCs w:val="24"/>
          <w:lang w:eastAsia="en-GB"/>
        </w:rPr>
      </w:pPr>
      <w:r w:rsidRPr="00376922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en-GB"/>
        </w:rPr>
        <w:t>Hekimian and Jones</w:t>
      </w:r>
    </w:p>
    <w:p w:rsidR="007132FB" w:rsidRPr="007132FB" w:rsidRDefault="007132FB" w:rsidP="001B10D0">
      <w:pPr>
        <w:pStyle w:val="ListParagraph"/>
        <w:numPr>
          <w:ilvl w:val="0"/>
          <w:numId w:val="8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lastRenderedPageBreak/>
        <w:t>Rensis Likert</w:t>
      </w:r>
    </w:p>
    <w:p w:rsidR="007132FB" w:rsidRPr="007132FB" w:rsidRDefault="007132FB" w:rsidP="001B10D0">
      <w:pPr>
        <w:pStyle w:val="ListParagraph"/>
        <w:numPr>
          <w:ilvl w:val="0"/>
          <w:numId w:val="8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Eric G. Flamholtz</w:t>
      </w:r>
    </w:p>
    <w:p w:rsidR="007132FB" w:rsidRPr="007132FB" w:rsidRDefault="007132FB" w:rsidP="001B10D0">
      <w:pPr>
        <w:pStyle w:val="ListParagraph"/>
        <w:numPr>
          <w:ilvl w:val="0"/>
          <w:numId w:val="8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William C. Pyle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353534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b/>
          <w:bCs/>
          <w:color w:val="353534"/>
          <w:sz w:val="24"/>
          <w:szCs w:val="24"/>
          <w:shd w:val="clear" w:color="auto" w:fill="F5F3F3"/>
        </w:rPr>
        <w:t>8. The aggregate payment approach in human resource accounting was developed by</w:t>
      </w:r>
    </w:p>
    <w:p w:rsidR="007132FB" w:rsidRPr="007132FB" w:rsidRDefault="007132FB" w:rsidP="001B10D0">
      <w:pPr>
        <w:pStyle w:val="ListParagraph"/>
        <w:numPr>
          <w:ilvl w:val="0"/>
          <w:numId w:val="9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Myers and Flowers</w:t>
      </w:r>
    </w:p>
    <w:p w:rsidR="007132FB" w:rsidRPr="007132FB" w:rsidRDefault="007132FB" w:rsidP="001B10D0">
      <w:pPr>
        <w:pStyle w:val="ListParagraph"/>
        <w:numPr>
          <w:ilvl w:val="0"/>
          <w:numId w:val="9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Hermanson</w:t>
      </w:r>
    </w:p>
    <w:p w:rsidR="007132FB" w:rsidRPr="00376922" w:rsidRDefault="007132FB" w:rsidP="001B10D0">
      <w:pPr>
        <w:pStyle w:val="ListParagraph"/>
        <w:numPr>
          <w:ilvl w:val="0"/>
          <w:numId w:val="9"/>
        </w:numPr>
        <w:spacing w:after="160" w:line="259" w:lineRule="auto"/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5F3F3"/>
        </w:rPr>
      </w:pP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5F3F3"/>
        </w:rPr>
        <w:t>S. K. Chakraborty</w:t>
      </w:r>
    </w:p>
    <w:p w:rsidR="007132FB" w:rsidRPr="007132FB" w:rsidRDefault="007132FB" w:rsidP="001B10D0">
      <w:pPr>
        <w:pStyle w:val="ListParagraph"/>
        <w:numPr>
          <w:ilvl w:val="0"/>
          <w:numId w:val="9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none of the above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353534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b/>
          <w:bCs/>
          <w:color w:val="353534"/>
          <w:sz w:val="24"/>
          <w:szCs w:val="24"/>
          <w:shd w:val="clear" w:color="auto" w:fill="F5F3F3"/>
        </w:rPr>
        <w:t>9. The value of human resources is the function of the average salary of the employees and their average employment tenure in the organization. This is the essence of the</w:t>
      </w:r>
    </w:p>
    <w:p w:rsidR="007132FB" w:rsidRPr="00376922" w:rsidRDefault="007132FB" w:rsidP="001B10D0">
      <w:pPr>
        <w:pStyle w:val="ListParagraph"/>
        <w:numPr>
          <w:ilvl w:val="0"/>
          <w:numId w:val="10"/>
        </w:numPr>
        <w:spacing w:after="160" w:line="259" w:lineRule="auto"/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5F3F3"/>
        </w:rPr>
      </w:pP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5F3F3"/>
        </w:rPr>
        <w:t>aggregate payment model</w:t>
      </w:r>
    </w:p>
    <w:p w:rsidR="007132FB" w:rsidRPr="007132FB" w:rsidRDefault="007132FB" w:rsidP="001B10D0">
      <w:pPr>
        <w:pStyle w:val="ListParagraph"/>
        <w:numPr>
          <w:ilvl w:val="0"/>
          <w:numId w:val="10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five-dimensional model</w:t>
      </w:r>
    </w:p>
    <w:p w:rsidR="007132FB" w:rsidRPr="007132FB" w:rsidRDefault="007132FB" w:rsidP="001B10D0">
      <w:pPr>
        <w:pStyle w:val="ListParagraph"/>
        <w:numPr>
          <w:ilvl w:val="0"/>
          <w:numId w:val="10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causal, intervening and end-result model</w:t>
      </w:r>
    </w:p>
    <w:p w:rsidR="007132FB" w:rsidRPr="007132FB" w:rsidRDefault="007132FB" w:rsidP="001B10D0">
      <w:pPr>
        <w:pStyle w:val="ListParagraph"/>
        <w:numPr>
          <w:ilvl w:val="0"/>
          <w:numId w:val="10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unpurchased goodwill model</w:t>
      </w: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</w:p>
    <w:tbl>
      <w:tblPr>
        <w:tblW w:w="5000" w:type="pct"/>
        <w:tblCellSpacing w:w="22" w:type="dxa"/>
        <w:shd w:val="clear" w:color="auto" w:fill="F5F3F3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7"/>
      </w:tblGrid>
      <w:tr w:rsidR="007132FB" w:rsidRPr="007132FB" w:rsidTr="00D97F6F">
        <w:trPr>
          <w:trHeight w:val="276"/>
          <w:tblCellSpacing w:w="22" w:type="dxa"/>
        </w:trPr>
        <w:tc>
          <w:tcPr>
            <w:tcW w:w="0" w:type="auto"/>
            <w:vMerge w:val="restart"/>
            <w:shd w:val="clear" w:color="auto" w:fill="F5F3F3"/>
            <w:hideMark/>
          </w:tcPr>
          <w:p w:rsidR="007132FB" w:rsidRPr="007132FB" w:rsidRDefault="007132FB" w:rsidP="00D97F6F">
            <w:pPr>
              <w:spacing w:after="0" w:line="240" w:lineRule="auto"/>
              <w:outlineLvl w:val="1"/>
              <w:rPr>
                <w:rFonts w:asciiTheme="majorBidi" w:eastAsia="Times New Roman" w:hAnsiTheme="majorBidi" w:cstheme="majorBidi"/>
                <w:color w:val="805A2A"/>
                <w:sz w:val="24"/>
                <w:szCs w:val="24"/>
                <w:lang w:eastAsia="en-GB"/>
              </w:rPr>
            </w:pPr>
            <w:r w:rsidRPr="007132FB">
              <w:rPr>
                <w:rFonts w:asciiTheme="majorBidi" w:eastAsia="Times New Roman" w:hAnsiTheme="majorBidi" w:cstheme="majorBidi"/>
                <w:color w:val="805A2A"/>
                <w:sz w:val="24"/>
                <w:szCs w:val="24"/>
                <w:lang w:eastAsia="en-GB"/>
              </w:rPr>
              <w:br/>
            </w:r>
            <w:r w:rsidRPr="007132FB">
              <w:rPr>
                <w:rFonts w:asciiTheme="majorBidi" w:eastAsia="Times New Roman" w:hAnsiTheme="majorBidi" w:cstheme="majorBidi"/>
                <w:noProof/>
                <w:color w:val="805A2A"/>
                <w:sz w:val="24"/>
                <w:szCs w:val="24"/>
                <w:lang w:val="en-GB" w:eastAsia="en-GB"/>
              </w:rPr>
              <w:drawing>
                <wp:inline distT="0" distB="0" distL="0" distR="0" wp14:anchorId="371EC95B" wp14:editId="331F6786">
                  <wp:extent cx="9525" cy="47625"/>
                  <wp:effectExtent l="0" t="0" r="0" b="0"/>
                  <wp:docPr id="41" name="Picture 41" descr="Question 5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 descr="Question 5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47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132FB">
              <w:rPr>
                <w:rFonts w:asciiTheme="majorBidi" w:eastAsia="Times New Roman" w:hAnsiTheme="majorBidi" w:cstheme="majorBidi"/>
                <w:color w:val="805A2A"/>
                <w:sz w:val="24"/>
                <w:szCs w:val="24"/>
                <w:lang w:eastAsia="en-GB"/>
              </w:rPr>
              <w:br/>
            </w:r>
            <w:r w:rsidRPr="007132FB">
              <w:rPr>
                <w:rFonts w:asciiTheme="majorBidi" w:eastAsia="Times New Roman" w:hAnsiTheme="majorBidi" w:cstheme="majorBidi"/>
                <w:b/>
                <w:bCs/>
                <w:color w:val="353534"/>
                <w:sz w:val="24"/>
                <w:szCs w:val="24"/>
                <w:lang w:eastAsia="en-GB"/>
              </w:rPr>
              <w:t>10.Fixing the value of an employee depending upon his productivity, promotability transferability and retainability is the core of the</w:t>
            </w:r>
          </w:p>
        </w:tc>
      </w:tr>
      <w:tr w:rsidR="007132FB" w:rsidRPr="007132FB" w:rsidTr="00D97F6F">
        <w:trPr>
          <w:trHeight w:val="517"/>
          <w:tblCellSpacing w:w="22" w:type="dxa"/>
        </w:trPr>
        <w:tc>
          <w:tcPr>
            <w:tcW w:w="0" w:type="auto"/>
            <w:vMerge/>
            <w:shd w:val="clear" w:color="auto" w:fill="F5F3F3"/>
            <w:vAlign w:val="center"/>
            <w:hideMark/>
          </w:tcPr>
          <w:p w:rsidR="007132FB" w:rsidRPr="007132FB" w:rsidRDefault="007132FB" w:rsidP="00D97F6F">
            <w:pPr>
              <w:spacing w:after="0" w:line="240" w:lineRule="auto"/>
              <w:rPr>
                <w:rFonts w:asciiTheme="majorBidi" w:eastAsia="Times New Roman" w:hAnsiTheme="majorBidi" w:cstheme="majorBidi"/>
                <w:color w:val="805A2A"/>
                <w:sz w:val="24"/>
                <w:szCs w:val="24"/>
                <w:lang w:eastAsia="en-GB"/>
              </w:rPr>
            </w:pPr>
          </w:p>
        </w:tc>
      </w:tr>
    </w:tbl>
    <w:p w:rsidR="007132FB" w:rsidRPr="007132FB" w:rsidRDefault="007132FB" w:rsidP="001B10D0">
      <w:pPr>
        <w:pStyle w:val="ListParagraph"/>
        <w:numPr>
          <w:ilvl w:val="0"/>
          <w:numId w:val="11"/>
        </w:numPr>
        <w:spacing w:after="160" w:line="259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certainty equivalent model</w:t>
      </w:r>
    </w:p>
    <w:p w:rsidR="005A5ACE" w:rsidRPr="00376922" w:rsidRDefault="007132FB" w:rsidP="001B10D0">
      <w:pPr>
        <w:pStyle w:val="ListParagraph"/>
        <w:numPr>
          <w:ilvl w:val="0"/>
          <w:numId w:val="11"/>
        </w:numPr>
        <w:spacing w:after="160" w:line="259" w:lineRule="auto"/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5F3F3"/>
        </w:rPr>
      </w:pP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5F3F3"/>
        </w:rPr>
        <w:t>stochastic reward valuation model</w:t>
      </w:r>
    </w:p>
    <w:p w:rsidR="007132FB" w:rsidRPr="007132FB" w:rsidRDefault="007132FB" w:rsidP="001B10D0">
      <w:pPr>
        <w:pStyle w:val="ListParagraph"/>
        <w:numPr>
          <w:ilvl w:val="0"/>
          <w:numId w:val="11"/>
        </w:numPr>
        <w:spacing w:after="0" w:line="240" w:lineRule="auto"/>
        <w:rPr>
          <w:rFonts w:asciiTheme="majorBidi" w:eastAsia="Times New Roman" w:hAnsiTheme="majorBidi" w:cstheme="majorBidi"/>
          <w:color w:val="805A2A"/>
          <w:sz w:val="24"/>
          <w:szCs w:val="24"/>
          <w:lang w:eastAsia="en-GB"/>
        </w:rPr>
      </w:pPr>
      <w:r w:rsidRPr="007132FB">
        <w:rPr>
          <w:rFonts w:asciiTheme="majorBidi" w:eastAsia="Times New Roman" w:hAnsiTheme="majorBidi" w:cstheme="majorBidi"/>
          <w:color w:val="000000"/>
          <w:sz w:val="24"/>
          <w:szCs w:val="24"/>
          <w:lang w:eastAsia="en-GB"/>
        </w:rPr>
        <w:t>human asset multiplier model</w:t>
      </w:r>
    </w:p>
    <w:p w:rsidR="007132FB" w:rsidRPr="007132FB" w:rsidRDefault="007132FB" w:rsidP="001B10D0">
      <w:pPr>
        <w:pStyle w:val="ListParagraph"/>
        <w:numPr>
          <w:ilvl w:val="0"/>
          <w:numId w:val="11"/>
        </w:numPr>
        <w:spacing w:after="0" w:line="240" w:lineRule="auto"/>
        <w:rPr>
          <w:rFonts w:asciiTheme="majorBidi" w:eastAsia="Times New Roman" w:hAnsiTheme="majorBidi" w:cstheme="majorBidi"/>
          <w:color w:val="805A2A"/>
          <w:sz w:val="24"/>
          <w:szCs w:val="24"/>
          <w:lang w:eastAsia="en-GB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>present value of future earnings model</w:t>
      </w:r>
    </w:p>
    <w:p w:rsidR="007132FB" w:rsidRPr="007132FB" w:rsidRDefault="007132FB" w:rsidP="007132FB">
      <w:pPr>
        <w:spacing w:after="160" w:line="259" w:lineRule="auto"/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5F3F3"/>
        </w:rPr>
      </w:pPr>
    </w:p>
    <w:p w:rsidR="007132FB" w:rsidRPr="004471B2" w:rsidRDefault="007132FB" w:rsidP="004471B2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5F3F3"/>
        </w:rPr>
        <w:t>11.</w:t>
      </w:r>
      <w:r w:rsidRPr="004471B2">
        <w:rPr>
          <w:rFonts w:asciiTheme="majorBidi" w:hAnsiTheme="majorBidi" w:cstheme="majorBidi"/>
          <w:color w:val="000000"/>
          <w:sz w:val="24"/>
          <w:szCs w:val="24"/>
          <w:shd w:val="clear" w:color="auto" w:fill="F5F3F3"/>
        </w:rPr>
        <w:t xml:space="preserve"> 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The term management accounting was first coined in</w:t>
      </w:r>
      <w:r w:rsidRPr="004471B2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4471B2">
        <w:rPr>
          <w:rFonts w:asciiTheme="majorBidi" w:hAnsiTheme="majorBidi" w:cstheme="majorBidi"/>
          <w:color w:val="000000"/>
          <w:sz w:val="24"/>
          <w:szCs w:val="24"/>
        </w:rPr>
        <w:br/>
      </w:r>
      <w:r w:rsidRPr="004471B2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FFFFFF"/>
        </w:rPr>
        <w:t>a)</w:t>
      </w:r>
      <w:r w:rsidRPr="004471B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 xml:space="preserve"> 1960 </w:t>
      </w:r>
      <w:r w:rsidRPr="004471B2">
        <w:rPr>
          <w:rFonts w:asciiTheme="majorBidi" w:hAnsiTheme="majorBidi" w:cstheme="majorBidi"/>
          <w:color w:val="000000" w:themeColor="text1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FFFFFF"/>
        </w:rPr>
        <w:t>b)</w:t>
      </w:r>
      <w:r w:rsidRPr="004471B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7692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FFFFFF"/>
        </w:rPr>
        <w:t xml:space="preserve">1950 </w:t>
      </w:r>
      <w:r w:rsidRPr="004471B2">
        <w:rPr>
          <w:rFonts w:asciiTheme="majorBidi" w:hAnsiTheme="majorBidi" w:cstheme="majorBidi"/>
          <w:color w:val="000000" w:themeColor="text1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FFFFFF"/>
        </w:rPr>
        <w:t>c)</w:t>
      </w:r>
      <w:r w:rsidRPr="004471B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 xml:space="preserve"> 1945 </w:t>
      </w:r>
      <w:r w:rsidRPr="004471B2">
        <w:rPr>
          <w:rFonts w:asciiTheme="majorBidi" w:hAnsiTheme="majorBidi" w:cstheme="majorBidi"/>
          <w:color w:val="000000" w:themeColor="text1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FFFFFF"/>
        </w:rPr>
        <w:t>d)</w:t>
      </w:r>
      <w:r w:rsidRPr="004471B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 xml:space="preserve"> 1955</w:t>
      </w:r>
    </w:p>
    <w:p w:rsidR="007132FB" w:rsidRPr="004471B2" w:rsidRDefault="007132FB" w:rsidP="004471B2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4471B2">
        <w:rPr>
          <w:rStyle w:val="apple-converted-space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12. 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Management accounting is</w:t>
      </w:r>
      <w:r w:rsidRPr="004471B2">
        <w:rPr>
          <w:rFonts w:asciiTheme="majorBidi" w:hAnsiTheme="majorBidi" w:cstheme="majorBidi"/>
          <w:color w:val="000000"/>
          <w:sz w:val="24"/>
          <w:szCs w:val="24"/>
        </w:rPr>
        <w:br/>
      </w:r>
      <w:r w:rsidRPr="004471B2">
        <w:rPr>
          <w:rFonts w:asciiTheme="majorBidi" w:hAnsiTheme="majorBidi" w:cstheme="majorBidi"/>
          <w:color w:val="000000"/>
          <w:sz w:val="24"/>
          <w:szCs w:val="24"/>
        </w:rPr>
        <w:br/>
      </w:r>
      <w:r w:rsidRPr="004471B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A) Subjective</w:t>
      </w:r>
      <w:r w:rsidRPr="004471B2">
        <w:rPr>
          <w:rFonts w:asciiTheme="majorBidi" w:hAnsiTheme="majorBidi" w:cstheme="majorBidi"/>
          <w:color w:val="000000"/>
          <w:sz w:val="24"/>
          <w:szCs w:val="24"/>
        </w:rPr>
        <w:br/>
      </w:r>
      <w:r w:rsidRPr="004471B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B) Objective</w:t>
      </w:r>
      <w:r w:rsidRPr="004471B2">
        <w:rPr>
          <w:rFonts w:asciiTheme="majorBidi" w:hAnsiTheme="majorBidi" w:cstheme="majorBidi"/>
          <w:color w:val="000000"/>
          <w:sz w:val="24"/>
          <w:szCs w:val="24"/>
        </w:rPr>
        <w:br/>
      </w:r>
      <w:r w:rsidRPr="004471B2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) Only A</w:t>
      </w:r>
      <w:r w:rsidRPr="004471B2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4471B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Only B</w:t>
      </w:r>
      <w:r w:rsidRPr="004471B2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4471B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Both A and B</w:t>
      </w:r>
      <w:r w:rsidRPr="004471B2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</w:t>
      </w:r>
      <w:r w:rsidRPr="004471B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None of the above</w:t>
      </w: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13. The use of management accounting is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a)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Optional</w:t>
      </w:r>
      <w:r w:rsidRPr="00376922">
        <w:rPr>
          <w:rStyle w:val="apple-converted-space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lastRenderedPageBreak/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Compulsory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Legally obligatory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Compulsory to some and optional to others</w:t>
      </w: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14.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he management accounting can be stated an extension of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A) Cost Accounting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B) Financial Accounting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C) Responsibility Accounting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Both A and B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Both A and C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Both B and C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 A, B, C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15. Which of the following is true about management accounting?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A) Management accounting is associated with presentation of accounting data.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B) Management accounting is extremely sensitive to investors needs.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 Only A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Only B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Both A and B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None of the above</w:t>
      </w: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16. Management accounting assists the </w:t>
      </w:r>
      <w:r w:rsidR="001B10D0"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management 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Only in control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Only in direction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Only in planning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 In planning, direction and control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17. Which of the following are tools of management accounting?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A) Decision accounting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B) Standard costing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C) Budgetary control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D) Human Resources Accounting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A, B and D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A, C and D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c)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A, B and C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18. Management accounting is related with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a) The problem of choice making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b) Recording of transactions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c) Cause and effect relationships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A and B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B and C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c)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 and C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All are false</w:t>
      </w: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19. Management accountancy is a structure for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Costing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Accounting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 Decision making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Management</w:t>
      </w: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4471B2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20. Management accounting deals with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Quantitative information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Qualitative information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c)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Both a and b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None of the above</w:t>
      </w: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21. Management accounting highlights staff relationship with top management as well as other personnel.</w:t>
      </w:r>
      <w:r w:rsidRPr="007132FB">
        <w:rPr>
          <w:rStyle w:val="apple-converted-space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True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 False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22. The definition ‘Management Accounting is the presentation of accounting information in such a way as to assist management in the creation of policy and the day-to-day operation of an undertaking.’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a) </w:t>
      </w:r>
      <w:r w:rsidR="004471B2"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Agno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-American Council on Productivity</w:t>
      </w:r>
      <w:r w:rsidRPr="007132FB">
        <w:rPr>
          <w:rStyle w:val="apple-converted-space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AICPA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Robert N. Anthony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All of the above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lastRenderedPageBreak/>
        <w:t>23.The second term for Horizontal Analysis is</w:t>
      </w:r>
      <w:r w:rsidRPr="007132FB">
        <w:rPr>
          <w:rStyle w:val="apple-converted-space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Dynamic Analysis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Inter-firm Analysis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Time-series Analysis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d)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All of the above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24. Vertical analysis is also known as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Static analysis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Structural analysis 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Cross-sectional analysis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d)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All of the above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25. Trend percentages and trend ratios are used in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a)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Static Analysis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Dynamic Analysis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Horizontal Analysis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Vertical Analysis</w:t>
      </w: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26. 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Which of the following statements are true?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A) Funds Flow statement is one of the ways to analysis &amp; interpret financial statements.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B) Cash Flow Statement is one of the ways to analysis &amp; interprets financial statements.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C) Common-size statement one of the ways to analysis &amp; interprets financial statements.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Both A and B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Both A and C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Both B and C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) A, B, C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27. Which of the following statements are true about Horizontal Analysis?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A) It do not examines the periodical trend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B) It is useful for long-term analysis.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3769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C) It is useful for long –term planning.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lastRenderedPageBreak/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Both A and B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Both A and C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c)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Both B and C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A, B, C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28.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Ratio analysis is an important approach of horizontal analysis.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="004471B2"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True 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 False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sz w:val="24"/>
          <w:szCs w:val="24"/>
        </w:rPr>
        <w:t>29</w:t>
      </w:r>
      <w:r w:rsidR="004471B2" w:rsidRPr="007132FB"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 Comparison of financial statements highlights the trend of the _________ of the business.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Financial position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Performance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="004471B2"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Profitability 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d)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All of the above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30. Analysis of any financial Statement comprises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Balance sheet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P&amp;L Account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Trading account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d)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All of the above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31</w:t>
      </w:r>
      <w:r w:rsidR="004471B2"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.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 Which of the following statements are true?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A) Common-size balance sheet shows relative value of the various items.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B) In the common size income statement, each product is represented as a percentage of the net sales figure.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C) Common size income statements represent the various elements as a percentage of the gross profit.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a)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Both A and B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Both A and C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Both B and C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4471B2"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A, B, C</w:t>
      </w: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  <w:r w:rsidRPr="004471B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32.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Interpretation of accounts is the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lastRenderedPageBreak/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Art and science of translating the figures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To know financial strengths and weaknesses of a business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To know the causes for the prevailing performance of business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d)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All of the above</w:t>
      </w: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sz w:val="24"/>
          <w:szCs w:val="24"/>
        </w:rPr>
        <w:t xml:space="preserve">33. 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Which of the following are current assets?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A) Fixed investments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B) Trade Payables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C) Short-term loans and advances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D) </w:t>
      </w:r>
      <w:r w:rsidR="00D354CF"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Furniture 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Only A 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Only B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 Only C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A, B, C and D</w:t>
      </w: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34.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P&amp;L statement is also known as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Statement of operations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b)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Statement of income</w:t>
      </w:r>
      <w:r w:rsidRPr="007132FB">
        <w:rPr>
          <w:rStyle w:val="apple-converted-space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Statement of earnings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All of the above</w:t>
      </w: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35.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Agency cost consists of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Binding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Monitoring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Opportunity and structure </w:t>
      </w:r>
      <w:r w:rsidR="00D354CF"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cost 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 All of the above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36. Finance Function comprises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Safe custody of funds only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Expenditure of funds only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Procurement of finance only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 Procurement &amp; effective use of funds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37. </w:t>
      </w:r>
      <w:r w:rsidRPr="007132FB">
        <w:rPr>
          <w:rStyle w:val="apple-converted-space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The objective of wealth maximization takes into account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Amount of returns expected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Timing of anticipated returns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Risk associated with uncertainty of returns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d)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All of the above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38. Time value of money supports the comparison of cash flows recorded at different time period by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Discounting all cash flows to a common point of time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Compounding all cash flows to a common point of time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c)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Using either a or b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None of the above.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  <w:r w:rsidRPr="00D354CF">
        <w:rPr>
          <w:rStyle w:val="apple-converted-space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39.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 if the nominal rate of interest is 10% per annum and there is quarterly compounding, the effective rate of interest will be: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10% per annum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10.10 per annum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10.25%per annum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d)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10.38% per annum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40. Heterogeneous cash flows can be made comparable by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Discounting technique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Compounding technique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c)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Either a or b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None of the above</w:t>
      </w: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41.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Pr="007132FB">
        <w:rPr>
          <w:rStyle w:val="apple-converted-space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 portfolio having two risky securities can be turned risk less if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The securities are completely positively </w:t>
      </w:r>
      <w:r w:rsidR="00D354CF"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correlated 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If the correlation ranges between zero and one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) The securities are completely negatively correlated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None of the above.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</w:p>
    <w:p w:rsidR="007132FB" w:rsidRPr="007132FB" w:rsidRDefault="007132FB" w:rsidP="007132FB">
      <w:pPr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D354CF">
        <w:rPr>
          <w:rStyle w:val="apple-converted-space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42.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Efficient portfolios can be defined as those portfolios which for a given level of risk provides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Maximum return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Average return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Minimum return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None of the above</w:t>
      </w: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43.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The point of tangency between risk return indifferences curves and efficient frontier highlights: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lastRenderedPageBreak/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a)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Optimal portfolio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Efficient portfolio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Sub-optimal portfolio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None of the above</w:t>
      </w:r>
    </w:p>
    <w:p w:rsidR="007132FB" w:rsidRPr="007132FB" w:rsidRDefault="007132FB" w:rsidP="007132FB">
      <w:pPr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44</w:t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.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 Required rate of return&gt;Coupon rate, the bond will be valued at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Premium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Par value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c)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Discount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None of the above.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</w:p>
    <w:p w:rsidR="007132FB" w:rsidRPr="007132FB" w:rsidRDefault="007132FB" w:rsidP="007132FB">
      <w:pPr>
        <w:rPr>
          <w:rFonts w:asciiTheme="majorBidi" w:hAnsiTheme="majorBidi" w:cstheme="majorBidi"/>
          <w:sz w:val="24"/>
          <w:szCs w:val="24"/>
        </w:rPr>
      </w:pPr>
      <w:r w:rsidRPr="00D354CF">
        <w:rPr>
          <w:rStyle w:val="apple-converted-space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45.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A bond is said to be issued at premium </w:t>
      </w:r>
      <w:r w:rsidR="00D354CF"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when 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a)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Coupon rate&gt;</w:t>
      </w:r>
      <w:r w:rsidR="00D354CF"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 Required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D354CF"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returns</w:t>
      </w:r>
      <w:r w:rsidR="00D354CF" w:rsidRPr="00D354CF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Coupon rate=</w:t>
      </w:r>
      <w:r w:rsidR="00D354CF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R</w:t>
      </w:r>
      <w:r w:rsidR="00D354CF"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equired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returns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Coupon </w:t>
      </w:r>
      <w:r w:rsidR="00D354CF"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rate 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sz w:val="24"/>
          <w:szCs w:val="24"/>
        </w:rPr>
        <w:t>(</w:t>
      </w:r>
      <w:r w:rsidRPr="00D354CF">
        <w:rPr>
          <w:rFonts w:asciiTheme="majorBidi" w:hAnsiTheme="majorBidi" w:cstheme="majorBidi"/>
          <w:b/>
          <w:bCs/>
          <w:sz w:val="24"/>
          <w:szCs w:val="24"/>
        </w:rPr>
        <w:t>d)</w:t>
      </w:r>
      <w:r w:rsidRPr="007132FB">
        <w:rPr>
          <w:rFonts w:asciiTheme="majorBidi" w:hAnsiTheme="majorBidi" w:cstheme="majorBidi"/>
          <w:sz w:val="24"/>
          <w:szCs w:val="24"/>
        </w:rPr>
        <w:t xml:space="preserve"> None of the above</w:t>
      </w:r>
    </w:p>
    <w:p w:rsidR="007132FB" w:rsidRPr="007132FB" w:rsidRDefault="007132FB" w:rsidP="007132FB">
      <w:pPr>
        <w:rPr>
          <w:rFonts w:asciiTheme="majorBidi" w:hAnsiTheme="majorBidi" w:cstheme="majorBidi"/>
          <w:sz w:val="24"/>
          <w:szCs w:val="24"/>
        </w:rPr>
      </w:pP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D354CF">
        <w:rPr>
          <w:rFonts w:asciiTheme="majorBidi" w:hAnsiTheme="majorBidi" w:cstheme="majorBidi"/>
          <w:b/>
          <w:bCs/>
          <w:sz w:val="24"/>
          <w:szCs w:val="24"/>
        </w:rPr>
        <w:t>46.</w:t>
      </w:r>
      <w:r w:rsidRPr="007132FB">
        <w:rPr>
          <w:rFonts w:asciiTheme="majorBidi" w:hAnsiTheme="majorBidi" w:cstheme="majorBidi"/>
          <w:sz w:val="24"/>
          <w:szCs w:val="24"/>
        </w:rPr>
        <w:t xml:space="preserve"> 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When the concept of ratio is defined in respected to the items shown in the financial statements, it is termed as</w:t>
      </w:r>
      <w:r w:rsidRPr="007132FB">
        <w:rPr>
          <w:rStyle w:val="apple-converted-space"/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a)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Accounting ratio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Financial ratio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Costing ratio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None of the above</w:t>
      </w: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47.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T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he relationship between two financial variables can be expressed in: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Pure ratio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Percentage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Rate or time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) Either of the above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48. Given Sales is 1, 20,000 and Gross Profit is 30,000, the gross profit ratio is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24%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) 25%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40%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44%%</w:t>
      </w:r>
    </w:p>
    <w:p w:rsidR="007132FB" w:rsidRPr="007132FB" w:rsidRDefault="007132FB" w:rsidP="007132FB">
      <w:pPr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</w:pP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49.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Which of the following is expenses ratio?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lastRenderedPageBreak/>
        <w:t>A) Administrative expenses ratio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B) Selling and Distribution expenses ratio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C) Factory expenses ratio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D) Finance Expenses ratio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A, B and D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A, C and D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A, B and C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d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) A, B , C, D</w:t>
      </w:r>
    </w:p>
    <w:p w:rsidR="007132FB" w:rsidRPr="007132FB" w:rsidRDefault="007132FB" w:rsidP="007132FB">
      <w:pPr>
        <w:rPr>
          <w:rFonts w:asciiTheme="majorBidi" w:hAnsiTheme="majorBidi" w:cstheme="majorBidi"/>
          <w:b/>
          <w:bCs/>
          <w:sz w:val="24"/>
          <w:szCs w:val="24"/>
        </w:rPr>
      </w:pP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50. Which of the following statement/s are true about movement of funds?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A) Funds flow in a transaction between current assets and fixed assets.</w:t>
      </w:r>
      <w:r w:rsidRPr="007132FB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B) Funds flow in a transaction between current asset and capital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C) Funds flow in a transaction between fixed assets and current liabilities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D) Funds flow in a transaction between current liabilities and capital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A and B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b)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A and C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c)</w:t>
      </w:r>
      <w:r w:rsidRPr="007132FB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A and D</w:t>
      </w:r>
      <w:r w:rsidRPr="007132FB">
        <w:rPr>
          <w:rFonts w:asciiTheme="majorBidi" w:hAnsiTheme="majorBidi" w:cstheme="majorBidi"/>
          <w:color w:val="000000"/>
          <w:sz w:val="24"/>
          <w:szCs w:val="24"/>
        </w:rPr>
        <w:br/>
      </w:r>
      <w:r w:rsidR="00D354CF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(</w:t>
      </w:r>
      <w:r w:rsidRPr="007132FB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 xml:space="preserve">d) </w:t>
      </w:r>
      <w:r w:rsidRPr="00376922">
        <w:rPr>
          <w:rFonts w:asciiTheme="majorBidi" w:hAnsiTheme="majorBidi" w:cstheme="majorBidi"/>
          <w:b/>
          <w:bCs/>
          <w:color w:val="000000"/>
          <w:sz w:val="24"/>
          <w:szCs w:val="24"/>
          <w:shd w:val="clear" w:color="auto" w:fill="FFFFFF"/>
        </w:rPr>
        <w:t>A, B, C and D</w:t>
      </w:r>
    </w:p>
    <w:sectPr w:rsidR="007132FB" w:rsidRPr="007132FB" w:rsidSect="001D0FCC">
      <w:pgSz w:w="11907" w:h="16839" w:code="9"/>
      <w:pgMar w:top="990" w:right="1800" w:bottom="709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36409"/>
    <w:multiLevelType w:val="hybridMultilevel"/>
    <w:tmpl w:val="FFDC2A88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53584"/>
    <w:multiLevelType w:val="hybridMultilevel"/>
    <w:tmpl w:val="776AB50E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60D22"/>
    <w:multiLevelType w:val="hybridMultilevel"/>
    <w:tmpl w:val="0FDCB1E6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47DE4"/>
    <w:multiLevelType w:val="hybridMultilevel"/>
    <w:tmpl w:val="CB864EF0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53579"/>
    <w:multiLevelType w:val="hybridMultilevel"/>
    <w:tmpl w:val="66809E84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20305"/>
    <w:multiLevelType w:val="hybridMultilevel"/>
    <w:tmpl w:val="2FB48C46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D5CEB"/>
    <w:multiLevelType w:val="hybridMultilevel"/>
    <w:tmpl w:val="FD880498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905C91"/>
    <w:multiLevelType w:val="hybridMultilevel"/>
    <w:tmpl w:val="CE5AE6E2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305B5"/>
    <w:multiLevelType w:val="hybridMultilevel"/>
    <w:tmpl w:val="59B4D540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B49CD"/>
    <w:multiLevelType w:val="hybridMultilevel"/>
    <w:tmpl w:val="D4F428B8"/>
    <w:lvl w:ilvl="0" w:tplc="73C6DC8C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0"/>
  </w:num>
  <w:num w:numId="7">
    <w:abstractNumId w:val="7"/>
  </w:num>
  <w:num w:numId="8">
    <w:abstractNumId w:val="2"/>
  </w:num>
  <w:num w:numId="9">
    <w:abstractNumId w:val="3"/>
  </w:num>
  <w:num w:numId="10">
    <w:abstractNumId w:val="5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F56"/>
    <w:rsid w:val="00025C31"/>
    <w:rsid w:val="00032D16"/>
    <w:rsid w:val="00034FD1"/>
    <w:rsid w:val="0004048F"/>
    <w:rsid w:val="0005752E"/>
    <w:rsid w:val="00063A36"/>
    <w:rsid w:val="00076E03"/>
    <w:rsid w:val="000866E3"/>
    <w:rsid w:val="000B564C"/>
    <w:rsid w:val="000C61A7"/>
    <w:rsid w:val="000D480C"/>
    <w:rsid w:val="001105C9"/>
    <w:rsid w:val="00112EA3"/>
    <w:rsid w:val="00117613"/>
    <w:rsid w:val="00121F64"/>
    <w:rsid w:val="0014170F"/>
    <w:rsid w:val="00143421"/>
    <w:rsid w:val="00176CB6"/>
    <w:rsid w:val="00191CC5"/>
    <w:rsid w:val="001B10D0"/>
    <w:rsid w:val="001C0E7C"/>
    <w:rsid w:val="001C2CBF"/>
    <w:rsid w:val="001D0FCC"/>
    <w:rsid w:val="001E63C1"/>
    <w:rsid w:val="001F3895"/>
    <w:rsid w:val="00201503"/>
    <w:rsid w:val="00206E54"/>
    <w:rsid w:val="00213B5E"/>
    <w:rsid w:val="00221654"/>
    <w:rsid w:val="00233A5D"/>
    <w:rsid w:val="00240B31"/>
    <w:rsid w:val="00242218"/>
    <w:rsid w:val="002506A3"/>
    <w:rsid w:val="002552AF"/>
    <w:rsid w:val="00257E40"/>
    <w:rsid w:val="0026759B"/>
    <w:rsid w:val="002F5889"/>
    <w:rsid w:val="00300BFA"/>
    <w:rsid w:val="00322152"/>
    <w:rsid w:val="00347BF0"/>
    <w:rsid w:val="00376922"/>
    <w:rsid w:val="0038756D"/>
    <w:rsid w:val="003E5D1D"/>
    <w:rsid w:val="00405FDB"/>
    <w:rsid w:val="0042705A"/>
    <w:rsid w:val="00435053"/>
    <w:rsid w:val="00442B86"/>
    <w:rsid w:val="004454DC"/>
    <w:rsid w:val="004471B2"/>
    <w:rsid w:val="00461B70"/>
    <w:rsid w:val="00464785"/>
    <w:rsid w:val="0047785E"/>
    <w:rsid w:val="004B3A02"/>
    <w:rsid w:val="004C6421"/>
    <w:rsid w:val="004E5891"/>
    <w:rsid w:val="004F115B"/>
    <w:rsid w:val="005152AB"/>
    <w:rsid w:val="00533417"/>
    <w:rsid w:val="00533429"/>
    <w:rsid w:val="00534B22"/>
    <w:rsid w:val="00537569"/>
    <w:rsid w:val="0054353A"/>
    <w:rsid w:val="00545230"/>
    <w:rsid w:val="00564D77"/>
    <w:rsid w:val="005725FD"/>
    <w:rsid w:val="00583137"/>
    <w:rsid w:val="00584E02"/>
    <w:rsid w:val="0058770D"/>
    <w:rsid w:val="005A0F61"/>
    <w:rsid w:val="005A17A8"/>
    <w:rsid w:val="005A25E0"/>
    <w:rsid w:val="005A5ACE"/>
    <w:rsid w:val="005B46C1"/>
    <w:rsid w:val="006045D7"/>
    <w:rsid w:val="006121BA"/>
    <w:rsid w:val="00616320"/>
    <w:rsid w:val="006361C5"/>
    <w:rsid w:val="006379DB"/>
    <w:rsid w:val="006545FC"/>
    <w:rsid w:val="00661002"/>
    <w:rsid w:val="00663E77"/>
    <w:rsid w:val="00672402"/>
    <w:rsid w:val="006731B6"/>
    <w:rsid w:val="006A6229"/>
    <w:rsid w:val="006A6BAF"/>
    <w:rsid w:val="006B1F28"/>
    <w:rsid w:val="006B399F"/>
    <w:rsid w:val="006B61B9"/>
    <w:rsid w:val="006D6D93"/>
    <w:rsid w:val="006E3B89"/>
    <w:rsid w:val="00712E3D"/>
    <w:rsid w:val="00712E98"/>
    <w:rsid w:val="007132FB"/>
    <w:rsid w:val="00724C0D"/>
    <w:rsid w:val="00737BEF"/>
    <w:rsid w:val="00741466"/>
    <w:rsid w:val="00751A33"/>
    <w:rsid w:val="00752823"/>
    <w:rsid w:val="007B7291"/>
    <w:rsid w:val="007C1F56"/>
    <w:rsid w:val="007C5492"/>
    <w:rsid w:val="007C7403"/>
    <w:rsid w:val="007E1724"/>
    <w:rsid w:val="007F5A60"/>
    <w:rsid w:val="008026DF"/>
    <w:rsid w:val="00824273"/>
    <w:rsid w:val="0083308F"/>
    <w:rsid w:val="008437FE"/>
    <w:rsid w:val="008764F1"/>
    <w:rsid w:val="00881525"/>
    <w:rsid w:val="00887A8E"/>
    <w:rsid w:val="00890EF4"/>
    <w:rsid w:val="008A24AB"/>
    <w:rsid w:val="008A33D8"/>
    <w:rsid w:val="008B0FAC"/>
    <w:rsid w:val="008B5609"/>
    <w:rsid w:val="008C7FE2"/>
    <w:rsid w:val="008F08C7"/>
    <w:rsid w:val="008F1A94"/>
    <w:rsid w:val="00913FB5"/>
    <w:rsid w:val="00916D26"/>
    <w:rsid w:val="00923596"/>
    <w:rsid w:val="009322F1"/>
    <w:rsid w:val="00940666"/>
    <w:rsid w:val="00951181"/>
    <w:rsid w:val="00954C02"/>
    <w:rsid w:val="00960F59"/>
    <w:rsid w:val="00977D32"/>
    <w:rsid w:val="009A45DA"/>
    <w:rsid w:val="009A7462"/>
    <w:rsid w:val="009B678A"/>
    <w:rsid w:val="009C6486"/>
    <w:rsid w:val="009D035B"/>
    <w:rsid w:val="009D2490"/>
    <w:rsid w:val="009D7175"/>
    <w:rsid w:val="009E021B"/>
    <w:rsid w:val="00A009E4"/>
    <w:rsid w:val="00A028FC"/>
    <w:rsid w:val="00A315CC"/>
    <w:rsid w:val="00A324AD"/>
    <w:rsid w:val="00A45AC5"/>
    <w:rsid w:val="00A478E2"/>
    <w:rsid w:val="00A55280"/>
    <w:rsid w:val="00A622BA"/>
    <w:rsid w:val="00A96EF0"/>
    <w:rsid w:val="00AA70DD"/>
    <w:rsid w:val="00AD0B1B"/>
    <w:rsid w:val="00B03A0D"/>
    <w:rsid w:val="00B147F7"/>
    <w:rsid w:val="00B3352F"/>
    <w:rsid w:val="00B63B55"/>
    <w:rsid w:val="00B6563A"/>
    <w:rsid w:val="00B840F6"/>
    <w:rsid w:val="00B93853"/>
    <w:rsid w:val="00BA2CC7"/>
    <w:rsid w:val="00BB1904"/>
    <w:rsid w:val="00BB4540"/>
    <w:rsid w:val="00BC70B2"/>
    <w:rsid w:val="00BD10EF"/>
    <w:rsid w:val="00C408FF"/>
    <w:rsid w:val="00C44DE6"/>
    <w:rsid w:val="00C51702"/>
    <w:rsid w:val="00C631D5"/>
    <w:rsid w:val="00C64064"/>
    <w:rsid w:val="00C65373"/>
    <w:rsid w:val="00C6603B"/>
    <w:rsid w:val="00CA10A7"/>
    <w:rsid w:val="00CA3D92"/>
    <w:rsid w:val="00CB5FDE"/>
    <w:rsid w:val="00CD1FC0"/>
    <w:rsid w:val="00CE7208"/>
    <w:rsid w:val="00D11C98"/>
    <w:rsid w:val="00D22F98"/>
    <w:rsid w:val="00D2679F"/>
    <w:rsid w:val="00D27156"/>
    <w:rsid w:val="00D354CF"/>
    <w:rsid w:val="00D816F2"/>
    <w:rsid w:val="00DB5C92"/>
    <w:rsid w:val="00DC2FB3"/>
    <w:rsid w:val="00DC5EB3"/>
    <w:rsid w:val="00DE7D47"/>
    <w:rsid w:val="00E225BF"/>
    <w:rsid w:val="00E60DEA"/>
    <w:rsid w:val="00E67B22"/>
    <w:rsid w:val="00E73A69"/>
    <w:rsid w:val="00E92741"/>
    <w:rsid w:val="00EB6BE9"/>
    <w:rsid w:val="00ED3E69"/>
    <w:rsid w:val="00EE2927"/>
    <w:rsid w:val="00EE5189"/>
    <w:rsid w:val="00EF781E"/>
    <w:rsid w:val="00F03335"/>
    <w:rsid w:val="00F06878"/>
    <w:rsid w:val="00F20579"/>
    <w:rsid w:val="00F237B9"/>
    <w:rsid w:val="00F273D6"/>
    <w:rsid w:val="00F5780C"/>
    <w:rsid w:val="00F631F3"/>
    <w:rsid w:val="00F749F7"/>
    <w:rsid w:val="00F7593E"/>
    <w:rsid w:val="00F75F6B"/>
    <w:rsid w:val="00F77624"/>
    <w:rsid w:val="00F81AE3"/>
    <w:rsid w:val="00F853F4"/>
    <w:rsid w:val="00FC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CBA26F-307E-4644-A460-5F1DAF3E4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F56"/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qFormat/>
    <w:rsid w:val="007C1F5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1F56"/>
    <w:rPr>
      <w:rFonts w:ascii="Times New Roman" w:eastAsia="Times New Roman" w:hAnsi="Times New Roman" w:cs="Times New Roman"/>
      <w:b/>
      <w:sz w:val="30"/>
      <w:szCs w:val="20"/>
    </w:rPr>
  </w:style>
  <w:style w:type="paragraph" w:styleId="ListParagraph">
    <w:name w:val="List Paragraph"/>
    <w:basedOn w:val="Normal"/>
    <w:uiPriority w:val="34"/>
    <w:qFormat/>
    <w:rsid w:val="007C1F56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7C1F56"/>
  </w:style>
  <w:style w:type="paragraph" w:styleId="NormalWeb">
    <w:name w:val="Normal (Web)"/>
    <w:basedOn w:val="Normal"/>
    <w:uiPriority w:val="99"/>
    <w:unhideWhenUsed/>
    <w:rsid w:val="007C1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C1F56"/>
    <w:rPr>
      <w:b/>
      <w:bCs/>
    </w:rPr>
  </w:style>
  <w:style w:type="character" w:customStyle="1" w:styleId="apple-converted-space">
    <w:name w:val="apple-converted-space"/>
    <w:basedOn w:val="DefaultParagraphFont"/>
    <w:rsid w:val="00F23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80C28-D0C9-4494-AE2D-4A687FC69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CPA Program</cp:lastModifiedBy>
  <cp:revision>4</cp:revision>
  <dcterms:created xsi:type="dcterms:W3CDTF">2016-12-23T05:59:00Z</dcterms:created>
  <dcterms:modified xsi:type="dcterms:W3CDTF">2016-12-23T15:16:00Z</dcterms:modified>
</cp:coreProperties>
</file>